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MetaNormalLF-Roman" w:cs="MetaNormalLF-Roman" w:eastAsia="MetaNormalLF-Roman" w:hAnsi="MetaNormalLF-Roman"/>
          <w:color w:val="990000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MetaNormalLF-Roman" w:cs="MetaNormalLF-Roman" w:eastAsia="MetaNormalLF-Roman" w:hAnsi="MetaNormalLF-Roman"/>
          <w:color w:val="990000"/>
          <w:sz w:val="44"/>
          <w:szCs w:val="44"/>
          <w:rtl w:val="0"/>
        </w:rPr>
        <w:t xml:space="preserve">Rendelési sablon a lépcsőélvédőkhez, speciális rendelésekhez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5424953</wp:posOffset>
            </wp:positionH>
            <wp:positionV relativeFrom="paragraph">
              <wp:posOffset>-516328</wp:posOffset>
            </wp:positionV>
            <wp:extent cx="1127573" cy="1127573"/>
            <wp:effectExtent b="6350" l="6350" r="6350" t="6350"/>
            <wp:wrapSquare wrapText="bothSides" distB="0" distT="0" distL="114300" distR="114300"/>
            <wp:docPr id="1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7573" cy="1127573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MetaNormal-Roman" w:cs="MetaNormal-Roman" w:eastAsia="MetaNormal-Roman" w:hAnsi="MetaNormal-Roman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127000</wp:posOffset>
                </wp:positionV>
                <wp:extent cx="3210560" cy="21780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753420" y="2703675"/>
                          <a:ext cx="318516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.99999809265137" w:right="283.99999618530273" w:firstLine="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Lépcsőélvédő standard méretek: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.99999809265137" w:right="283.99999618530273" w:firstLine="14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T 60 mm x R 60 mm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.99999809265137" w:right="283.99999618530273" w:firstLine="14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(Parquet Plank 1-Strip, Parquet Longstrip, Parquet Scala, Strip Parquet Maxim, Laminate, Disano)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.99999809265137" w:right="283.99999618530273" w:firstLine="14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T 58 mm X R 58 mm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.99999809265137" w:right="283.99999618530273" w:firstLine="14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(Strip Parquet Prestige, Parquet Toscana)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.99999809265137" w:right="283.99999618530273" w:firstLine="14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.99999809265137" w:right="283.99999618530273" w:firstLine="14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Lépcsőélvédő standard hosszúsága: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.99999809265137" w:right="283.99999618530273" w:firstLine="14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Parquet Plank 1-Strip, Parquet Longstrip, Strip Parquet Maxim: 218 cm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.99999809265137" w:right="283.99999618530273" w:firstLine="14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Strip Parquet Prestige: 98 cm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.99999809265137" w:right="283.99999618530273" w:firstLine="14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Parquet Scala: 173 cm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.99999809265137" w:right="283.99999618530273" w:firstLine="14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Disano: 200 cm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.99999809265137" w:right="283.99999618530273" w:firstLine="14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Laminate: 126 cm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127000</wp:posOffset>
                </wp:positionV>
                <wp:extent cx="3210560" cy="217805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0560" cy="2178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123190</wp:posOffset>
            </wp:positionH>
            <wp:positionV relativeFrom="paragraph">
              <wp:posOffset>149225</wp:posOffset>
            </wp:positionV>
            <wp:extent cx="3228975" cy="2152650"/>
            <wp:effectExtent b="0" l="0" r="0" t="0"/>
            <wp:wrapSquare wrapText="bothSides" distB="0" distT="0" distL="114300" distR="114300"/>
            <wp:docPr descr="C:\Users\hambergera\AppData\Local\Microsoft\Windows\Temporary Internet Files\Content.IE5\LH1FVC4F\HARO Zubehoer Laminat_Treppe_02.jpg" id="16" name="image2.jpg"/>
            <a:graphic>
              <a:graphicData uri="http://schemas.openxmlformats.org/drawingml/2006/picture">
                <pic:pic>
                  <pic:nvPicPr>
                    <pic:cNvPr descr="C:\Users\hambergera\AppData\Local\Microsoft\Windows\Temporary Internet Files\Content.IE5\LH1FVC4F\HARO Zubehoer Laminat_Treppe_02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52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pos="180"/>
        </w:tabs>
        <w:spacing w:after="0" w:line="240" w:lineRule="auto"/>
        <w:rPr>
          <w:rFonts w:ascii="MetaNormal-Roman" w:cs="MetaNormal-Roman" w:eastAsia="MetaNormal-Roman" w:hAnsi="MetaNormal-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MetaNormal-Roman" w:cs="MetaNormal-Roman" w:eastAsia="MetaNormal-Roman" w:hAnsi="MetaNormal-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MetaNormal-Roman" w:cs="MetaNormal-Roman" w:eastAsia="MetaNormal-Roman" w:hAnsi="MetaNormal-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MetaNormal-Roman" w:cs="MetaNormal-Roman" w:eastAsia="MetaNormal-Roman" w:hAnsi="MetaNormal-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MetaNormal-Roman" w:cs="MetaNormal-Roman" w:eastAsia="MetaNormal-Roman" w:hAnsi="MetaNormal-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MetaNormal-Roman" w:cs="MetaNormal-Roman" w:eastAsia="MetaNormal-Roman" w:hAnsi="MetaNormal-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MetaNormal-Roman" w:cs="MetaNormal-Roman" w:eastAsia="MetaNormal-Roman" w:hAnsi="MetaNormal-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MetaNormal-Roman" w:cs="MetaNormal-Roman" w:eastAsia="MetaNormal-Roman" w:hAnsi="MetaNormal-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MetaNormal-Roman" w:cs="MetaNormal-Roman" w:eastAsia="MetaNormal-Roman" w:hAnsi="MetaNormal-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MetaNormal-Roman" w:cs="MetaNormal-Roman" w:eastAsia="MetaNormal-Roman" w:hAnsi="MetaNormal-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MetaNormal-Roman" w:cs="MetaNormal-Roman" w:eastAsia="MetaNormal-Roman" w:hAnsi="MetaNormal-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142" w:right="282"/>
        <w:jc w:val="both"/>
        <w:rPr>
          <w:rFonts w:ascii="MetaNormal-Roman" w:cs="MetaNormal-Roman" w:eastAsia="MetaNormal-Roman" w:hAnsi="MetaNormal-Roman"/>
          <w:b w:val="1"/>
          <w:sz w:val="24"/>
          <w:szCs w:val="24"/>
          <w:u w:val="single"/>
        </w:rPr>
      </w:pP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u w:val="single"/>
          <w:rtl w:val="0"/>
        </w:rPr>
        <w:t xml:space="preserve">Variáció 1 – Lépcsőélvédő standard design-ban</w:t>
      </w:r>
    </w:p>
    <w:p w:rsidR="00000000" w:rsidDel="00000000" w:rsidP="00000000" w:rsidRDefault="00000000" w:rsidRPr="00000000" w14:paraId="0000000F">
      <w:pPr>
        <w:spacing w:after="0" w:line="240" w:lineRule="auto"/>
        <w:ind w:left="142" w:right="284"/>
        <w:jc w:val="both"/>
        <w:rPr>
          <w:rFonts w:ascii="MetaNormal-Roman" w:cs="MetaNormal-Roman" w:eastAsia="MetaNormal-Roman" w:hAnsi="MetaNormal-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142" w:right="284"/>
        <w:jc w:val="both"/>
        <w:rPr>
          <w:rFonts w:ascii="MetaNormal-Roman" w:cs="MetaNormal-Roman" w:eastAsia="MetaNormal-Roman" w:hAnsi="MetaNormal-Roman"/>
          <w:sz w:val="14"/>
          <w:szCs w:val="14"/>
        </w:rPr>
      </w:pPr>
      <w:r w:rsidDel="00000000" w:rsidR="00000000" w:rsidRPr="00000000">
        <w:rPr>
          <w:rtl w:val="0"/>
        </w:rPr>
        <w:tab/>
        <w:tab/>
        <w:tab/>
        <w:tab/>
        <w:tab/>
      </w:r>
      <w:bookmarkStart w:colFirst="0" w:colLast="0" w:name="30j0zll" w:id="1"/>
      <w:bookmarkEnd w:id="1"/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Standard szélesség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254000</wp:posOffset>
            </wp:positionH>
            <wp:positionV relativeFrom="paragraph">
              <wp:posOffset>119168</wp:posOffset>
            </wp:positionV>
            <wp:extent cx="1601722" cy="1584000"/>
            <wp:effectExtent b="0" l="0" r="0" t="0"/>
            <wp:wrapNone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1722" cy="158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50800</wp:posOffset>
                </wp:positionV>
                <wp:extent cx="300990" cy="199924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00268" y="3684801"/>
                          <a:ext cx="291465" cy="190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50800</wp:posOffset>
                </wp:positionV>
                <wp:extent cx="300990" cy="199924"/>
                <wp:effectExtent b="0" l="0" r="0" t="0"/>
                <wp:wrapNone/>
                <wp:docPr id="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" cy="1999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</w:r>
      <w:bookmarkStart w:colFirst="0" w:colLast="0" w:name="1fob9te" w:id="2"/>
      <w:bookmarkEnd w:id="2"/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Speciális méretek: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 Dimension T =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 </w:t>
      </w:r>
      <w:bookmarkStart w:colFirst="0" w:colLast="0" w:name="3znysh7" w:id="3"/>
      <w:bookmarkEnd w:id="3"/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 mm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                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Dimension R = </w:t>
      </w:r>
      <w:bookmarkStart w:colFirst="0" w:colLast="0" w:name="2et92p0" w:id="4"/>
      <w:bookmarkEnd w:id="4"/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 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Standard hosszúság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267576" cy="18801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-5400000">
                          <a:off x="5256757" y="3650975"/>
                          <a:ext cx="178487" cy="258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267576" cy="188012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76" cy="1880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Speciális hosszúság: 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          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 cm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b w:val="1"/>
          <w:color w:val="ff0000"/>
          <w:sz w:val="14"/>
          <w:szCs w:val="14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color w:val="ff0000"/>
          <w:sz w:val="10"/>
          <w:szCs w:val="10"/>
          <w:rtl w:val="0"/>
        </w:rPr>
        <w:t xml:space="preserve">(N.B.: Speciális hosszúság választása felárral jár</w:t>
      </w:r>
      <w:r w:rsidDel="00000000" w:rsidR="00000000" w:rsidRPr="00000000">
        <w:rPr>
          <w:rFonts w:ascii="MetaNormal-Roman" w:cs="MetaNormal-Roman" w:eastAsia="MetaNormal-Roman" w:hAnsi="MetaNormal-Roman"/>
          <w:color w:val="ff0000"/>
          <w:sz w:val="14"/>
          <w:szCs w:val="14"/>
          <w:rtl w:val="0"/>
        </w:rPr>
        <w:t xml:space="preserve">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 xml:space="preserve">        </w:t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Mennyiség: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ab/>
      </w:r>
      <w:bookmarkStart w:colFirst="0" w:colLast="0" w:name="tyjcwt" w:id="5"/>
      <w:bookmarkEnd w:id="5"/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 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db</w:t>
      </w:r>
    </w:p>
    <w:p w:rsidR="00000000" w:rsidDel="00000000" w:rsidP="00000000" w:rsidRDefault="00000000" w:rsidRPr="00000000" w14:paraId="00000018">
      <w:pPr>
        <w:spacing w:after="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 xml:space="preserve">        </w:t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Padló anyaga:</w:t>
      </w:r>
      <w:bookmarkStart w:colFirst="0" w:colLast="0" w:name="3dy6vkm" w:id="6"/>
      <w:bookmarkEnd w:id="6"/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</w:t>
      </w:r>
      <w:bookmarkStart w:colFirst="0" w:colLast="0" w:name="1t3h5sf" w:id="7"/>
      <w:bookmarkEnd w:id="7"/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b w:val="1"/>
          <w:sz w:val="24"/>
          <w:szCs w:val="24"/>
          <w:u w:val="single"/>
        </w:rPr>
      </w:pP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u w:val="single"/>
          <w:rtl w:val="0"/>
        </w:rPr>
        <w:t xml:space="preserve">Variáció 2 – Lépcsőélvédő klikkelhető szélekkel mindkét oldalon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142" w:right="284"/>
        <w:jc w:val="both"/>
        <w:rPr>
          <w:rFonts w:ascii="MetaNormal-Roman" w:cs="MetaNormal-Roman" w:eastAsia="MetaNormal-Roman" w:hAnsi="MetaNormal-Roman"/>
          <w:sz w:val="14"/>
          <w:szCs w:val="14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Standard méretek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114300</wp:posOffset>
                </wp:positionV>
                <wp:extent cx="300990" cy="182354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00268" y="3693586"/>
                          <a:ext cx="291465" cy="172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114300</wp:posOffset>
                </wp:positionV>
                <wp:extent cx="300990" cy="182354"/>
                <wp:effectExtent b="0" l="0" r="0" t="0"/>
                <wp:wrapNone/>
                <wp:docPr id="1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" cy="1823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Speciális méretek: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Dimension T =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 mm                                           D                                            Dimension R = 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 mm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227329</wp:posOffset>
            </wp:positionH>
            <wp:positionV relativeFrom="paragraph">
              <wp:posOffset>3810</wp:posOffset>
            </wp:positionV>
            <wp:extent cx="1583690" cy="1583690"/>
            <wp:effectExtent b="0" l="0" r="0" t="0"/>
            <wp:wrapNone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583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Standard hosszúság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88900</wp:posOffset>
                </wp:positionV>
                <wp:extent cx="267576" cy="188012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-5400000">
                          <a:off x="5256757" y="3650975"/>
                          <a:ext cx="178487" cy="258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88900</wp:posOffset>
                </wp:positionV>
                <wp:extent cx="267576" cy="188012"/>
                <wp:effectExtent b="0" l="0" r="0" t="0"/>
                <wp:wrapNone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76" cy="1880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14"/>
          <w:szCs w:val="14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Speciális hosszúság: 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          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 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color w:val="ff0000"/>
          <w:sz w:val="10"/>
          <w:szCs w:val="10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color w:val="ff0000"/>
          <w:sz w:val="10"/>
          <w:szCs w:val="10"/>
          <w:rtl w:val="0"/>
        </w:rPr>
        <w:t xml:space="preserve">(Megjegyzés: Speciális hosszúság választása felárral jár</w:t>
      </w:r>
      <w:r w:rsidDel="00000000" w:rsidR="00000000" w:rsidRPr="00000000">
        <w:rPr>
          <w:rFonts w:ascii="MetaNormal-Roman" w:cs="MetaNormal-Roman" w:eastAsia="MetaNormal-Roman" w:hAnsi="MetaNormal-Roman"/>
          <w:color w:val="ff0000"/>
          <w:sz w:val="14"/>
          <w:szCs w:val="14"/>
          <w:rtl w:val="0"/>
        </w:rPr>
        <w:t xml:space="preserve">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Mennyiség: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db</w:t>
      </w:r>
    </w:p>
    <w:p w:rsidR="00000000" w:rsidDel="00000000" w:rsidP="00000000" w:rsidRDefault="00000000" w:rsidRPr="00000000" w14:paraId="00000023">
      <w:pPr>
        <w:spacing w:after="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Padló anyaga: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142"/>
        <w:rPr>
          <w:rFonts w:ascii="MetaNormal-Roman" w:cs="MetaNormal-Roman" w:eastAsia="MetaNormal-Roman" w:hAnsi="MetaNormal-Roman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5577205</wp:posOffset>
            </wp:positionH>
            <wp:positionV relativeFrom="paragraph">
              <wp:posOffset>-363219</wp:posOffset>
            </wp:positionV>
            <wp:extent cx="1127573" cy="1127573"/>
            <wp:effectExtent b="6350" l="6350" r="6350" t="6350"/>
            <wp:wrapNone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7573" cy="1127573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MetaNormal-Roman" w:cs="MetaNormal-Roman" w:eastAsia="MetaNormal-Roman" w:hAnsi="MetaNormal-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40" w:lineRule="auto"/>
        <w:ind w:left="142" w:right="284"/>
        <w:rPr>
          <w:rFonts w:ascii="MetaNormal-Roman" w:cs="MetaNormal-Roman" w:eastAsia="MetaNormal-Roman" w:hAnsi="MetaNormal-Roman"/>
          <w:b w:val="1"/>
          <w:sz w:val="24"/>
          <w:szCs w:val="24"/>
          <w:u w:val="single"/>
        </w:rPr>
      </w:pP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u w:val="single"/>
          <w:rtl w:val="0"/>
        </w:rPr>
        <w:t xml:space="preserve">Varáció 3 – Lépcsőélvédő rugdosóval (kivéve laminált padlóhoz, Disano design padlóhoz)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228600</wp:posOffset>
                </wp:positionV>
                <wp:extent cx="300990" cy="172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0268" y="3698658"/>
                          <a:ext cx="291465" cy="16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228600</wp:posOffset>
                </wp:positionV>
                <wp:extent cx="300990" cy="172210"/>
                <wp:effectExtent b="0" l="0" r="0" t="0"/>
                <wp:wrapNone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" cy="172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0" w:line="240" w:lineRule="auto"/>
        <w:ind w:left="142" w:right="284"/>
        <w:jc w:val="both"/>
        <w:rPr>
          <w:rFonts w:ascii="MetaNormal-Roman" w:cs="MetaNormal-Roman" w:eastAsia="MetaNormal-Roman" w:hAnsi="MetaNormal-Roman"/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Standard méretek : (T 60 mm; R 40 mm, KP 20 mm)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274320</wp:posOffset>
            </wp:positionH>
            <wp:positionV relativeFrom="paragraph">
              <wp:posOffset>53339</wp:posOffset>
            </wp:positionV>
            <wp:extent cx="1583690" cy="1596390"/>
            <wp:effectExtent b="0" l="0" r="0" t="0"/>
            <wp:wrapNone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596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Speciálisméretek: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Dimension T =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      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mm</w:t>
      </w:r>
      <w:r w:rsidDel="00000000" w:rsidR="00000000" w:rsidRPr="00000000">
        <w:rPr>
          <w:rFonts w:ascii="MetaNormal-Roman" w:cs="MetaNormal-Roman" w:eastAsia="MetaNormal-Roman" w:hAnsi="MetaNormal-Roman"/>
          <w:i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           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Dimension R = 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 mm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241300</wp:posOffset>
                </wp:positionV>
                <wp:extent cx="267335" cy="1879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-5400000">
                          <a:off x="5256782" y="3651095"/>
                          <a:ext cx="17843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241300</wp:posOffset>
                </wp:positionV>
                <wp:extent cx="267335" cy="187960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Dimension KP = 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 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Standard 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14"/>
          <w:szCs w:val="14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Speciális hosszúság: 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          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 cm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152400</wp:posOffset>
                </wp:positionV>
                <wp:extent cx="256112" cy="93672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22707" y="3737927"/>
                          <a:ext cx="246587" cy="84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152400</wp:posOffset>
                </wp:positionV>
                <wp:extent cx="256112" cy="93672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112" cy="936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b w:val="1"/>
          <w:color w:val="ff0000"/>
          <w:sz w:val="10"/>
          <w:szCs w:val="10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color w:val="ff0000"/>
          <w:sz w:val="10"/>
          <w:szCs w:val="10"/>
          <w:rtl w:val="0"/>
        </w:rPr>
        <w:t xml:space="preserve">(N.B.: Speciális hosszúság választása felárral jár!)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0</wp:posOffset>
                </wp:positionV>
                <wp:extent cx="300990" cy="18923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00268" y="3690148"/>
                          <a:ext cx="29146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Normal-Roman" w:cs="MetaNormal-Roman" w:eastAsia="MetaNormal-Roman" w:hAnsi="MetaNormal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KP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0</wp:posOffset>
                </wp:positionV>
                <wp:extent cx="300990" cy="189230"/>
                <wp:effectExtent b="0" l="0" r="0" t="0"/>
                <wp:wrapNone/>
                <wp:docPr id="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" cy="189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Mennyiség: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db</w:t>
      </w:r>
    </w:p>
    <w:p w:rsidR="00000000" w:rsidDel="00000000" w:rsidP="00000000" w:rsidRDefault="00000000" w:rsidRPr="00000000" w14:paraId="00000034">
      <w:pPr>
        <w:spacing w:after="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MetaNormal-Roman" w:cs="MetaNormal-Roman" w:eastAsia="MetaNormal-Roman" w:hAnsi="MetaNormal-Roman"/>
          <w:b w:val="1"/>
          <w:sz w:val="24"/>
          <w:szCs w:val="24"/>
          <w:rtl w:val="0"/>
        </w:rPr>
        <w:t xml:space="preserve">Padló anyafa:</w:t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MetaNormal-Roman" w:cs="MetaNormal-Roman" w:eastAsia="MetaNormal-Roman" w:hAnsi="MetaNormal-Roman"/>
          <w:sz w:val="24"/>
          <w:szCs w:val="24"/>
          <w:u w:val="single"/>
          <w:rtl w:val="0"/>
        </w:rPr>
        <w:t xml:space="preserve">          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42" w:right="284"/>
        <w:jc w:val="both"/>
        <w:rPr>
          <w:rFonts w:ascii="MetaNormal-Roman" w:cs="MetaNormal-Roman" w:eastAsia="MetaNormal-Roman" w:hAnsi="MetaNormal-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8" w:w="11906"/>
      <w:pgMar w:bottom="567" w:top="567" w:left="851" w:right="849" w:header="709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MetaNormalLF-Roman"/>
  <w:font w:name="MetaNormal-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after="0" w:line="240" w:lineRule="auto"/>
      <w:jc w:val="center"/>
      <w:rPr>
        <w:rFonts w:ascii="MetaNormal-Roman" w:cs="MetaNormal-Roman" w:eastAsia="MetaNormal-Roman" w:hAnsi="MetaNormal-Roman"/>
        <w:sz w:val="16"/>
        <w:szCs w:val="16"/>
      </w:rPr>
    </w:pPr>
    <w:r w:rsidDel="00000000" w:rsidR="00000000" w:rsidRPr="00000000">
      <w:rPr>
        <w:rFonts w:ascii="MetaNormal-Roman" w:cs="MetaNormal-Roman" w:eastAsia="MetaNormal-Roman" w:hAnsi="MetaNormal-Roman"/>
        <w:sz w:val="16"/>
        <w:szCs w:val="16"/>
        <w:rtl w:val="0"/>
      </w:rPr>
      <w:t xml:space="preserve">Hamberger Flooring GmbH &amp; Co. KG, Postfach 10 03 53, 83003 Rosenheim, Germany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6654800</wp:posOffset>
              </wp:positionH>
              <wp:positionV relativeFrom="paragraph">
                <wp:posOffset>-3365499</wp:posOffset>
              </wp:positionV>
              <wp:extent cx="314325" cy="30226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 rot="-5400000">
                        <a:off x="3839463" y="3627601"/>
                        <a:ext cx="30130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etaNormal-Roman" w:cs="MetaNormal-Roman" w:eastAsia="MetaNormal-Roman" w:hAnsi="MetaNormal-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02/2017 EN · Subject to errors and modifications.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6654800</wp:posOffset>
              </wp:positionH>
              <wp:positionV relativeFrom="paragraph">
                <wp:posOffset>-3365499</wp:posOffset>
              </wp:positionV>
              <wp:extent cx="314325" cy="3022600"/>
              <wp:effectExtent b="0" l="0" r="0" t="0"/>
              <wp:wrapNone/>
              <wp:docPr id="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325" cy="3022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6701790</wp:posOffset>
          </wp:positionH>
          <wp:positionV relativeFrom="paragraph">
            <wp:posOffset>-422909</wp:posOffset>
          </wp:positionV>
          <wp:extent cx="255270" cy="568960"/>
          <wp:effectExtent b="0" l="0" r="0" t="0"/>
          <wp:wrapNone/>
          <wp:docPr id="1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270" cy="5689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spacing w:after="0" w:line="240" w:lineRule="auto"/>
      <w:jc w:val="center"/>
      <w:rPr>
        <w:rFonts w:ascii="MetaNormal-Roman" w:cs="MetaNormal-Roman" w:eastAsia="MetaNormal-Roman" w:hAnsi="MetaNormal-Roman"/>
        <w:sz w:val="16"/>
        <w:szCs w:val="16"/>
      </w:rPr>
    </w:pPr>
    <w:r w:rsidDel="00000000" w:rsidR="00000000" w:rsidRPr="00000000">
      <w:rPr>
        <w:rFonts w:ascii="MetaNormal-Roman" w:cs="MetaNormal-Roman" w:eastAsia="MetaNormal-Roman" w:hAnsi="MetaNormal-Roman"/>
        <w:sz w:val="16"/>
        <w:szCs w:val="16"/>
        <w:rtl w:val="0"/>
      </w:rPr>
      <w:t xml:space="preserve">Phone +49 8031 700-0, Fax +49 8031 700-600, E-mail info@haro.com, www.haro.com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9.png"/><Relationship Id="rId10" Type="http://schemas.openxmlformats.org/officeDocument/2006/relationships/image" Target="media/image14.png"/><Relationship Id="rId21" Type="http://schemas.openxmlformats.org/officeDocument/2006/relationships/footer" Target="footer1.xml"/><Relationship Id="rId13" Type="http://schemas.openxmlformats.org/officeDocument/2006/relationships/image" Target="media/image3.png"/><Relationship Id="rId12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7.png"/><Relationship Id="rId14" Type="http://schemas.openxmlformats.org/officeDocument/2006/relationships/image" Target="media/image10.png"/><Relationship Id="rId17" Type="http://schemas.openxmlformats.org/officeDocument/2006/relationships/image" Target="media/image8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image" Target="media/image1.jpg"/><Relationship Id="rId18" Type="http://schemas.openxmlformats.org/officeDocument/2006/relationships/image" Target="media/image11.png"/><Relationship Id="rId7" Type="http://schemas.openxmlformats.org/officeDocument/2006/relationships/image" Target="media/image13.pn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